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0E" w:rsidRPr="0057090E" w:rsidRDefault="0057090E" w:rsidP="0057090E">
      <w:pPr>
        <w:pStyle w:val="H1"/>
      </w:pPr>
      <w:r w:rsidRPr="0057090E">
        <w:t>Summary</w:t>
      </w:r>
    </w:p>
    <w:p w:rsidR="0057090E" w:rsidRPr="0057090E" w:rsidRDefault="0057090E" w:rsidP="0057090E">
      <w:pPr>
        <w:rPr>
          <w:lang w:val="en-US"/>
        </w:rPr>
      </w:pPr>
      <w:r w:rsidRPr="0057090E">
        <w:rPr>
          <w:lang w:val="en-US"/>
        </w:rPr>
        <w:t>The aim of the study was to assess the prevalence of cardiovascular risk factors and total cardiovascular risk profiles in a random sample of the adult population of Cheboksary (Russia).</w:t>
      </w:r>
    </w:p>
    <w:p w:rsidR="0057090E" w:rsidRPr="0057090E" w:rsidRDefault="0057090E" w:rsidP="0057090E">
      <w:r w:rsidRPr="0057090E">
        <w:rPr>
          <w:lang w:val="en-US"/>
        </w:rPr>
        <w:t xml:space="preserve">Random sample of 749 men and 1,051 women (n=1,800), aged 30 to 69 years from of the city of Cheboksary (Volga Federal District, Russia). </w:t>
      </w:r>
      <w:r w:rsidRPr="0057090E">
        <w:t>The study was completed by 1,570 people (87.2%). All respondents completed a stan-dardized questionnaire and had a number of examinations, including anthropometric measurement and measure-ment ofblood pressure (BP), blood lipids, fasting glucose and glucose after a two-hour glucose load.</w:t>
      </w:r>
    </w:p>
    <w:p w:rsidR="00BF57B3" w:rsidRPr="0057090E" w:rsidRDefault="0057090E" w:rsidP="0057090E">
      <w:r w:rsidRPr="0057090E">
        <w:rPr>
          <w:lang w:val="en-US"/>
        </w:rPr>
        <w:t xml:space="preserve">A high prevalence of traditional risk factors was detected in this random sample of a working age population. </w:t>
      </w:r>
      <w:r w:rsidRPr="0057090E">
        <w:t>Nutritional disturbances, with different degree of manifestation, were revealed in 76.1% of participants, hypercho-lesterolemia in 62%, sedentary lifestyle in 52.6%, hypertension in 39.2%, and low levels of high-density lipopro-tein (HDL) cholesterol in 25%. Tobacco addiction and excess alcohol consumption, leading to physical disorders, was detected in 43% and 27.4% men, respectively. Most common metabolic factors were hypertriglyceridemia (27%) and 42 abdominal obesity (22.1%). One in four participants scored positively for a high level of psychologi-cal stress. Low or medium total cardiovascular risk was observed in one in 25% of participants, with high total risk detected in 19% of cases. Risk assessment was performed using the Systematic COronary Risk Evaluation (SCORE) scale. A significant correlation was identified between total cardiovascular risk and metabolic risk fac-tors, and a lack of correlation was detected between tachycardia and chronic anxiety.</w:t>
      </w:r>
    </w:p>
    <w:p w:rsidR="0057090E" w:rsidRPr="0057090E" w:rsidRDefault="0057090E" w:rsidP="0057090E">
      <w:pPr>
        <w:rPr>
          <w:lang w:val="en-US"/>
        </w:rPr>
      </w:pPr>
      <w:r w:rsidRPr="0057090E">
        <w:rPr>
          <w:lang w:val="en-US"/>
        </w:rPr>
        <w:t>An urban population in Russia is characterized by a high prevalence of traditional risk factors and metabolic risk factors,</w:t>
      </w:r>
      <w:r>
        <w:rPr>
          <w:lang w:val="en-US"/>
        </w:rPr>
        <w:t xml:space="preserve"> </w:t>
      </w:r>
      <w:r w:rsidRPr="0057090E">
        <w:rPr>
          <w:lang w:val="en-US"/>
        </w:rPr>
        <w:t>most of which have a linear association with age but with differences between sexes.</w:t>
      </w:r>
    </w:p>
    <w:p w:rsidR="0057090E" w:rsidRPr="0057090E" w:rsidRDefault="0057090E" w:rsidP="0057090E">
      <w:pPr>
        <w:pStyle w:val="H1"/>
      </w:pPr>
      <w:r w:rsidRPr="0057090E">
        <w:t>Keywords</w:t>
      </w:r>
    </w:p>
    <w:p w:rsidR="0057090E" w:rsidRPr="0057090E" w:rsidRDefault="0057090E" w:rsidP="0057090E">
      <w:pPr>
        <w:rPr>
          <w:lang w:val="en-US"/>
        </w:rPr>
      </w:pPr>
      <w:r w:rsidRPr="0057090E">
        <w:rPr>
          <w:lang w:val="en-US"/>
        </w:rPr>
        <w:t>Epidemiology, cardiovascular disease, risk factors.</w:t>
      </w:r>
    </w:p>
    <w:sectPr w:rsidR="0057090E" w:rsidRPr="0057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F"/>
    <w:rsid w:val="00090752"/>
    <w:rsid w:val="0057090E"/>
    <w:rsid w:val="00B00EFC"/>
    <w:rsid w:val="00BE3B69"/>
    <w:rsid w:val="00BF57B3"/>
    <w:rsid w:val="00D516AE"/>
    <w:rsid w:val="00D60140"/>
    <w:rsid w:val="00E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1F93"/>
  <w15:chartTrackingRefBased/>
  <w15:docId w15:val="{75915E12-4DB2-4E9B-ABA5-FE86A4D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link w:val="H10"/>
    <w:qFormat/>
    <w:rsid w:val="00B00EFC"/>
    <w:rPr>
      <w:b/>
      <w:sz w:val="28"/>
      <w:lang w:val="en-US"/>
    </w:rPr>
  </w:style>
  <w:style w:type="character" w:customStyle="1" w:styleId="H10">
    <w:name w:val="H1 Знак"/>
    <w:basedOn w:val="a0"/>
    <w:link w:val="H1"/>
    <w:rsid w:val="00B00EFC"/>
    <w:rPr>
      <w:rFonts w:eastAsiaTheme="minorEastAsia"/>
      <w:b/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2020-04-11T05:18:00Z</dcterms:created>
  <dcterms:modified xsi:type="dcterms:W3CDTF">2020-04-11T05:18:00Z</dcterms:modified>
</cp:coreProperties>
</file>